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3960"/>
        <w:gridCol w:w="5310"/>
      </w:tblGrid>
      <w:tr w:rsidR="00182580" w:rsidRPr="002C5CE6" w14:paraId="2D28D963" w14:textId="77777777" w:rsidTr="00182580">
        <w:tc>
          <w:tcPr>
            <w:tcW w:w="3960" w:type="dxa"/>
          </w:tcPr>
          <w:p w14:paraId="1108DD01"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Name of the Company</w:t>
            </w:r>
          </w:p>
          <w:p w14:paraId="1C131F9F"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p>
        </w:tc>
        <w:tc>
          <w:tcPr>
            <w:tcW w:w="5310" w:type="dxa"/>
          </w:tcPr>
          <w:p w14:paraId="24B0C957"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Dp. Id – Client Id/ Folio No.</w:t>
            </w:r>
          </w:p>
        </w:tc>
      </w:tr>
      <w:tr w:rsidR="00182580" w:rsidRPr="002C5CE6" w14:paraId="3736D89A" w14:textId="77777777" w:rsidTr="00182580">
        <w:tc>
          <w:tcPr>
            <w:tcW w:w="3960" w:type="dxa"/>
            <w:vAlign w:val="bottom"/>
          </w:tcPr>
          <w:p w14:paraId="1054145D" w14:textId="78D751E3" w:rsidR="003313E7" w:rsidRPr="004A39EE" w:rsidRDefault="00FB0E4A" w:rsidP="00EC217B">
            <w:pPr>
              <w:spacing w:before="25" w:line="194" w:lineRule="exact"/>
              <w:jc w:val="center"/>
              <w:textAlignment w:val="baseline"/>
              <w:rPr>
                <w:rFonts w:eastAsia="Garamond"/>
                <w:color w:val="000000"/>
                <w:spacing w:val="2"/>
                <w:sz w:val="24"/>
                <w:szCs w:val="24"/>
              </w:rPr>
            </w:pPr>
            <w:r w:rsidRPr="00FB0E4A">
              <w:rPr>
                <w:rFonts w:eastAsia="Garamond"/>
                <w:color w:val="000000"/>
                <w:spacing w:val="2"/>
                <w:sz w:val="24"/>
                <w:szCs w:val="24"/>
              </w:rPr>
              <w:t>Hindustan Petroleum Corporation Limited</w:t>
            </w:r>
            <w:r w:rsidR="003E5CD6" w:rsidRPr="004A39EE">
              <w:rPr>
                <w:rFonts w:eastAsia="Garamond"/>
                <w:color w:val="000000"/>
                <w:spacing w:val="2"/>
                <w:sz w:val="24"/>
                <w:szCs w:val="24"/>
              </w:rPr>
              <w:t xml:space="preserve"> </w:t>
            </w:r>
          </w:p>
        </w:tc>
        <w:tc>
          <w:tcPr>
            <w:tcW w:w="5310" w:type="dxa"/>
          </w:tcPr>
          <w:p w14:paraId="049DDD13" w14:textId="77777777" w:rsidR="00182580" w:rsidRPr="002C5CE6" w:rsidRDefault="00182580" w:rsidP="00D35D40">
            <w:pPr>
              <w:spacing w:before="25" w:line="194" w:lineRule="exact"/>
              <w:jc w:val="center"/>
              <w:textAlignment w:val="baseline"/>
              <w:rPr>
                <w:rFonts w:eastAsia="Garamond"/>
                <w:color w:val="000000"/>
                <w:spacing w:val="2"/>
                <w:sz w:val="24"/>
                <w:szCs w:val="24"/>
              </w:rPr>
            </w:pPr>
          </w:p>
        </w:tc>
      </w:tr>
    </w:tbl>
    <w:p w14:paraId="4E205659"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499D7C55"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9B7A737"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5596B6C1"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1B2A3FEE"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11EDF8C9"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1. Name of Assessee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716DF55B"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226AA90F"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70E467CF"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056F555B"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3E21FDE0"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EE345F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2FFFA03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7CB16FF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4052338"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3915406F" w14:textId="77777777"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7F55B5CA"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162C13ED"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26A39297"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4424F70E" w14:textId="209EB707" w:rsidR="00A0372E" w:rsidRPr="003313E7" w:rsidRDefault="00676472">
            <w:pPr>
              <w:textAlignment w:val="baseline"/>
              <w:rPr>
                <w:rFonts w:eastAsia="Times New Roman"/>
                <w:b/>
                <w:bCs/>
                <w:color w:val="000000"/>
                <w:sz w:val="24"/>
              </w:rPr>
            </w:pPr>
            <w:r>
              <w:rPr>
                <w:rFonts w:eastAsia="Times New Roman"/>
                <w:color w:val="000000"/>
                <w:sz w:val="24"/>
              </w:rPr>
              <w:t xml:space="preserve"> </w:t>
            </w:r>
            <w:r w:rsidR="003313E7" w:rsidRPr="003313E7">
              <w:rPr>
                <w:rFonts w:eastAsia="Times New Roman"/>
                <w:b/>
                <w:bCs/>
                <w:color w:val="000000"/>
                <w:sz w:val="24"/>
              </w:rPr>
              <w:t>FY 202</w:t>
            </w:r>
            <w:r w:rsidR="00D60888">
              <w:rPr>
                <w:rFonts w:eastAsia="Times New Roman"/>
                <w:b/>
                <w:bCs/>
                <w:color w:val="000000"/>
                <w:sz w:val="24"/>
              </w:rPr>
              <w:t>2</w:t>
            </w:r>
            <w:r w:rsidR="003313E7" w:rsidRPr="003313E7">
              <w:rPr>
                <w:rFonts w:eastAsia="Times New Roman"/>
                <w:b/>
                <w:bCs/>
                <w:color w:val="000000"/>
                <w:sz w:val="24"/>
              </w:rPr>
              <w:t>-2</w:t>
            </w:r>
            <w:r w:rsidR="00D60888">
              <w:rPr>
                <w:rFonts w:eastAsia="Times New Roman"/>
                <w:b/>
                <w:bCs/>
                <w:color w:val="000000"/>
                <w:sz w:val="24"/>
              </w:rPr>
              <w:t>3</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926BA8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DCE190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5D879D2"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6C3B6B4B"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3E8FFE2E"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3516EDC6"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4BAC8E36"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08237718"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4CC63CB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6C1400A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66943F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1F61DB3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2961819"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539C8A57"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37741568"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7B65FC89"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75AAB1AE"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2327222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2F56901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26E3366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4F0CEB6"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06F5D1E"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3B5419F2"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24742EC9"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18338EA4"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0CF3F73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65F66A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72631950"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7536D3A3"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536204E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875A16A"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5ECEF484"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44875FD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5DBAD7"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73BE2A35"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6166372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619D4D"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0BD59962"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1C69FED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F5EE63D"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20DC52BD"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236C101A"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6B39A3D"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2330D51A"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404A393B"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03B27E2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719D72C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748100CB"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7A825197"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03162977"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14085E2A"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201132D3"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4ED779A8"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3B62F3EE"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5E34B964"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27B9198E"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75952A8D"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04417BA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5F31325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7D6657A4"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A3D2A2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786486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768E62D3" w14:textId="77777777" w:rsidR="00182580" w:rsidRDefault="00890E45">
      <w:pPr>
        <w:spacing w:before="3" w:after="273" w:line="274" w:lineRule="exact"/>
        <w:jc w:val="right"/>
        <w:textAlignment w:val="baseline"/>
        <w:rPr>
          <w:rFonts w:eastAsia="Times New Roman"/>
          <w:i/>
          <w:color w:val="000000"/>
          <w:sz w:val="24"/>
        </w:rPr>
      </w:pPr>
      <w:r>
        <w:pict w14:anchorId="6BBE093F">
          <v:line id="_x0000_s1028" style="position:absolute;left:0;text-align:left;z-index:251658240;mso-position-horizontal-relative:page;mso-position-vertical-relative:page" from="409.5pt,618.75pt" to="553.8pt,618.75pt" strokeweight=".95pt">
            <w10:wrap anchorx="page" anchory="page"/>
          </v:line>
        </w:pict>
      </w:r>
    </w:p>
    <w:p w14:paraId="4F721F61"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Amdt.) Rules, 2015, w.e.f. </w:t>
      </w:r>
      <w:r w:rsidR="00676472">
        <w:rPr>
          <w:rFonts w:eastAsia="Times New Roman"/>
          <w:b/>
          <w:color w:val="000000"/>
          <w:sz w:val="20"/>
        </w:rPr>
        <w:t>1-10-2015</w:t>
      </w:r>
      <w:r w:rsidR="00676472">
        <w:rPr>
          <w:rFonts w:eastAsia="Times New Roman"/>
          <w:color w:val="000000"/>
          <w:sz w:val="20"/>
        </w:rPr>
        <w:t>. Earlier Form No. 15H was amended 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 (Fourteenth Amdt.) Rules, 2003, w.e.f. 1-8-2003 and IT (Second Amdt.) Rules, 2013, w.e.f. 19-2-2013.</w:t>
      </w:r>
    </w:p>
    <w:p w14:paraId="682AA746" w14:textId="77777777" w:rsidR="00A0372E" w:rsidRDefault="00A0372E">
      <w:pPr>
        <w:sectPr w:rsidR="00A0372E" w:rsidSect="00182580">
          <w:pgSz w:w="12240" w:h="15840"/>
          <w:pgMar w:top="720" w:right="1411" w:bottom="720" w:left="1325" w:header="720" w:footer="720" w:gutter="0"/>
          <w:cols w:space="720"/>
        </w:sectPr>
      </w:pPr>
    </w:p>
    <w:p w14:paraId="47601CDE"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14:paraId="4D4054D4"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38031D3C" w14:textId="77777777"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14:paraId="6A8566ED" w14:textId="17C3DFAF"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890E45">
        <w:rPr>
          <w:rFonts w:eastAsia="Times New Roman"/>
          <w:sz w:val="24"/>
          <w:u w:val="single"/>
        </w:rPr>
        <w:t>3</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14:paraId="1ACA9407" w14:textId="30100077"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w:t>
      </w:r>
      <w:r w:rsidR="00890E45">
        <w:rPr>
          <w:rFonts w:eastAsia="Times New Roman"/>
          <w:sz w:val="24"/>
          <w:u w:val="single"/>
        </w:rPr>
        <w:t>3</w:t>
      </w:r>
      <w:r w:rsidR="005A60BA" w:rsidRPr="008C1117">
        <w:rPr>
          <w:rFonts w:eastAsia="Times New Roman"/>
          <w:sz w:val="24"/>
          <w:u w:val="single"/>
        </w:rPr>
        <w:t>-202</w:t>
      </w:r>
      <w:r w:rsidR="00890E45">
        <w:rPr>
          <w:rFonts w:eastAsia="Times New Roman"/>
          <w:sz w:val="24"/>
          <w:u w:val="single"/>
        </w:rPr>
        <w:t>4</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689D82AB" w14:textId="77777777" w:rsidR="00A0372E" w:rsidRDefault="00890E45">
      <w:pPr>
        <w:tabs>
          <w:tab w:val="left" w:leader="dot" w:pos="2880"/>
        </w:tabs>
        <w:spacing w:before="441" w:line="274" w:lineRule="exact"/>
        <w:ind w:left="72"/>
        <w:textAlignment w:val="baseline"/>
        <w:rPr>
          <w:rFonts w:eastAsia="Times New Roman"/>
          <w:i/>
          <w:color w:val="000000"/>
          <w:sz w:val="24"/>
        </w:rPr>
      </w:pPr>
      <w:r>
        <w:pict w14:anchorId="7475B496">
          <v:shapetype id="_x0000_t202" coordsize="21600,21600" o:spt="202" path="m,l,21600r21600,l21600,xe">
            <v:stroke joinstyle="miter"/>
            <v:path gradientshapeok="t" o:connecttype="rect"/>
          </v:shapetype>
          <v:shape id="_x0000_s1027" type="#_x0000_t202" style="position:absolute;left:0;text-align:left;margin-left:335.5pt;margin-top:209.3pt;width:195.4pt;height:18.05pt;z-index:-251659264;mso-wrap-distance-left:116.4pt;mso-wrap-distance-top:18.95pt;mso-wrap-distance-right:13.2pt;mso-position-horizontal-relative:page;mso-position-vertical-relative:page" fillcolor="#ffffc7" stroked="f">
            <v:textbox inset="0,0,0,0">
              <w:txbxContent>
                <w:p w14:paraId="5E5B1A10" w14:textId="77777777" w:rsidR="00A0372E" w:rsidRDefault="00A0372E"/>
              </w:txbxContent>
            </v:textbox>
            <w10:wrap type="square" anchorx="page" anchory="page"/>
          </v:shape>
        </w:pict>
      </w:r>
      <w:r w:rsidR="00676472">
        <w:rPr>
          <w:rFonts w:eastAsia="Times New Roman"/>
          <w:i/>
          <w:color w:val="000000"/>
          <w:sz w:val="24"/>
        </w:rPr>
        <w:t>Place:</w:t>
      </w:r>
      <w:r w:rsidR="00676472">
        <w:rPr>
          <w:rFonts w:eastAsia="Times New Roman"/>
          <w:i/>
          <w:color w:val="000000"/>
          <w:sz w:val="24"/>
        </w:rPr>
        <w:tab/>
        <w:t xml:space="preserve"> </w:t>
      </w:r>
    </w:p>
    <w:p w14:paraId="7DAAC7D0" w14:textId="77777777" w:rsidR="00182580" w:rsidRDefault="00182580" w:rsidP="00182580"/>
    <w:p w14:paraId="1BC073C5" w14:textId="77777777" w:rsidR="00A0372E" w:rsidRDefault="00182580" w:rsidP="00182580">
      <w:r>
        <w:t xml:space="preserve"> Date :…………………………</w:t>
      </w:r>
      <w:r w:rsidR="00676472">
        <w:t xml:space="preserve"> </w:t>
      </w:r>
      <w:r>
        <w:t xml:space="preserve">                                                Signature of the Declarant </w:t>
      </w:r>
      <w:r w:rsidR="00676472">
        <w:t xml:space="preserve">Signature </w:t>
      </w:r>
    </w:p>
    <w:p w14:paraId="41261420" w14:textId="77777777" w:rsidR="00A0372E" w:rsidRDefault="00A0372E">
      <w:pPr>
        <w:sectPr w:rsidR="00A0372E">
          <w:pgSz w:w="12240" w:h="15840"/>
          <w:pgMar w:top="780" w:right="1358" w:bottom="10564" w:left="1382" w:header="720" w:footer="720" w:gutter="0"/>
          <w:cols w:space="720"/>
        </w:sectPr>
      </w:pPr>
    </w:p>
    <w:p w14:paraId="6CDED502"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3B9E8F35"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21608802"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4CE8CA3B"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19A31B71"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1973E812"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0F4E72E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4F9B7211"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2C0CB6A"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0E9AB19D"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5F9C9AEA"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15EFFCC5"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01441C0C"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9485DA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83E8A3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72494E0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DEC8157"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2CF4AB3D"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415A0373"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35433246"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3E73DC71"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52AE59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9B7670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0BF7DA0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3C9A361"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7DDCA0BB"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140F234B"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E56DE74"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098D7D6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140FD479"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25A0E055" w14:textId="77777777" w:rsidR="00A0372E" w:rsidRDefault="00A0372E">
      <w:pPr>
        <w:spacing w:after="337" w:line="20" w:lineRule="exact"/>
      </w:pPr>
    </w:p>
    <w:p w14:paraId="27CAEEB4"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2F34305B"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002FD90C"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46A6477F"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7411BE6F"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206AA(2), the declaration under section 197A(1C) shall be invalid if the declarant fails to furnish his valid Permanent Account Number or Aadhaar Number.</w:t>
      </w:r>
    </w:p>
    <w:p w14:paraId="67C394BE"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552E36EE"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68FE369A"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7B81B298"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39AD6CB4"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4D2FF60E"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43FF478F"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14:paraId="336915F0" w14:textId="77777777" w:rsidR="00A0372E" w:rsidRDefault="00A0372E">
      <w:pPr>
        <w:sectPr w:rsidR="00A0372E">
          <w:pgSz w:w="12240" w:h="15840"/>
          <w:pgMar w:top="1080" w:right="1422" w:bottom="1124" w:left="1318" w:header="720" w:footer="720" w:gutter="0"/>
          <w:cols w:space="720"/>
        </w:sectPr>
      </w:pPr>
    </w:p>
    <w:p w14:paraId="617B5B9F"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14:paraId="5476CEE2"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14:paraId="6CEB920F"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244F411D"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14:paraId="0F81AC29"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that such person shall accept the declaration in a case where income of the assessee,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14:paraId="7CB66454" w14:textId="77777777" w:rsidR="00A0372E" w:rsidRDefault="00A0372E">
      <w:pPr>
        <w:spacing w:before="299" w:after="3610" w:line="277" w:lineRule="exact"/>
        <w:sectPr w:rsidR="00A0372E">
          <w:pgSz w:w="12240" w:h="15840"/>
          <w:pgMar w:top="1060" w:right="1355" w:bottom="3504" w:left="1385" w:header="720" w:footer="720" w:gutter="0"/>
          <w:cols w:space="720"/>
        </w:sectPr>
      </w:pPr>
    </w:p>
    <w:p w14:paraId="7C33D6A2" w14:textId="77777777" w:rsidR="00A0372E" w:rsidRDefault="00890E45">
      <w:pPr>
        <w:spacing w:before="24" w:line="276" w:lineRule="exact"/>
        <w:jc w:val="right"/>
        <w:textAlignment w:val="baseline"/>
        <w:rPr>
          <w:rFonts w:eastAsia="Times New Roman"/>
          <w:color w:val="000000"/>
          <w:sz w:val="24"/>
        </w:rPr>
      </w:pPr>
      <w:r>
        <w:pict w14:anchorId="629DE4B0">
          <v:line id="_x0000_s1026" style="position:absolute;left:0;text-align:left;z-index:251659264;mso-position-horizontal-relative:page;mso-position-vertical-relative:page" from="69.25pt,579.35pt" to="192.05pt,579.35pt" strokeweight=".7pt">
            <w10:wrap anchorx="page" anchory="page"/>
          </v:line>
        </w:pic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8145274">
    <w:abstractNumId w:val="3"/>
  </w:num>
  <w:num w:numId="2" w16cid:durableId="228082808">
    <w:abstractNumId w:val="1"/>
  </w:num>
  <w:num w:numId="3" w16cid:durableId="1316034226">
    <w:abstractNumId w:val="2"/>
  </w:num>
  <w:num w:numId="4" w16cid:durableId="114696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0372E"/>
    <w:rsid w:val="00182580"/>
    <w:rsid w:val="002C5CE6"/>
    <w:rsid w:val="003313E7"/>
    <w:rsid w:val="003560CF"/>
    <w:rsid w:val="003E5CD6"/>
    <w:rsid w:val="004A39EE"/>
    <w:rsid w:val="005A60BA"/>
    <w:rsid w:val="00676472"/>
    <w:rsid w:val="006F0654"/>
    <w:rsid w:val="00890E45"/>
    <w:rsid w:val="008C1117"/>
    <w:rsid w:val="00905A60"/>
    <w:rsid w:val="00906CAD"/>
    <w:rsid w:val="00A0372E"/>
    <w:rsid w:val="00B756B7"/>
    <w:rsid w:val="00BC0004"/>
    <w:rsid w:val="00C33BD3"/>
    <w:rsid w:val="00D3752D"/>
    <w:rsid w:val="00D60888"/>
    <w:rsid w:val="00DC6AFC"/>
    <w:rsid w:val="00E261DE"/>
    <w:rsid w:val="00EB6F1C"/>
    <w:rsid w:val="00EC217B"/>
    <w:rsid w:val="00FB0E4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9F97AD"/>
  <w15:docId w15:val="{3A7A09D0-6732-4252-960F-4A994A29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R Tax Consultants</dc:creator>
  <cp:lastModifiedBy>V R Tax Consultants</cp:lastModifiedBy>
  <cp:revision>16</cp:revision>
  <dcterms:created xsi:type="dcterms:W3CDTF">2020-06-12T11:58:00Z</dcterms:created>
  <dcterms:modified xsi:type="dcterms:W3CDTF">2022-07-21T13:35:00Z</dcterms:modified>
</cp:coreProperties>
</file>